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both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濮阳市发改委关于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城乡建设与管理、生态环境保护、历史文化保护领域的规章和规范性文件的情况说明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本年度</w:t>
      </w:r>
      <w:r>
        <w:rPr>
          <w:rFonts w:hint="eastAsia" w:ascii="仿宋_GB2312" w:eastAsia="仿宋_GB2312"/>
          <w:sz w:val="32"/>
          <w:szCs w:val="32"/>
        </w:rPr>
        <w:t>，濮阳市发改委没有制定城乡建设与管理、生态环境保护、历史文化保护领域的规章和规范性文件。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4000" w:firstLineChars="1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2021年3月24日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4EDA"/>
    <w:rsid w:val="00073504"/>
    <w:rsid w:val="000A4EDA"/>
    <w:rsid w:val="000E5C90"/>
    <w:rsid w:val="001121AB"/>
    <w:rsid w:val="00265469"/>
    <w:rsid w:val="00A52CEB"/>
    <w:rsid w:val="00CA775F"/>
    <w:rsid w:val="00D858EE"/>
    <w:rsid w:val="00E564AD"/>
    <w:rsid w:val="32FE097C"/>
    <w:rsid w:val="67ED9344"/>
    <w:rsid w:val="70EFFAC4"/>
    <w:rsid w:val="773F4E5C"/>
    <w:rsid w:val="7FA9EC38"/>
    <w:rsid w:val="B9BCD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99</Characters>
  <Lines>1</Lines>
  <Paragraphs>1</Paragraphs>
  <TotalTime>0</TotalTime>
  <ScaleCrop>false</ScaleCrop>
  <LinksUpToDate>false</LinksUpToDate>
  <CharactersWithSpaces>115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2021-05-29T16:26:00Z</dcterms:created>
  <dc:creator>PC</dc:creator>
  <cp:lastModifiedBy>py</cp:lastModifiedBy>
  <dcterms:modified xsi:type="dcterms:W3CDTF">2021-07-30T16:33:35Z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